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43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rankfurter Straße/Wahnbachtalstraße Ausbau Kreisverkehrsanlage, Straßenerneuerung Wahnbachtalstraße und Neubau Kanal und Versorgungsleit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traßenbau-und Kanalbauarbeiten, Erneuerung Versorgungsleitung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